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9BB" w:rsidRPr="0032730F" w:rsidRDefault="0051097C">
      <w:pPr>
        <w:jc w:val="right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Rzeszów  6.03.2023</w:t>
      </w:r>
    </w:p>
    <w:p w:rsidR="00FD19BB" w:rsidRPr="0032730F" w:rsidRDefault="0051097C">
      <w:pPr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ab/>
      </w:r>
    </w:p>
    <w:p w:rsidR="00FD19BB" w:rsidRPr="0032730F" w:rsidRDefault="00FD19BB">
      <w:pPr>
        <w:rPr>
          <w:rFonts w:ascii="Times New Roman" w:hAnsi="Times New Roman" w:cs="Times New Roman"/>
        </w:rPr>
      </w:pPr>
    </w:p>
    <w:p w:rsidR="00FD19BB" w:rsidRPr="0032730F" w:rsidRDefault="0051097C">
      <w:pPr>
        <w:jc w:val="center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 xml:space="preserve">STANOWISKO </w:t>
      </w:r>
    </w:p>
    <w:p w:rsidR="00FD19BB" w:rsidRPr="0032730F" w:rsidRDefault="0051097C">
      <w:pPr>
        <w:jc w:val="center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 xml:space="preserve"> Miejska Komisji Urbanistyczno-Architektonicznej w Rzeszowie</w:t>
      </w:r>
    </w:p>
    <w:p w:rsidR="00FD19BB" w:rsidRPr="0032730F" w:rsidRDefault="00FD19BB">
      <w:pPr>
        <w:jc w:val="center"/>
        <w:rPr>
          <w:rFonts w:ascii="Times New Roman" w:hAnsi="Times New Roman" w:cs="Times New Roman"/>
        </w:rPr>
      </w:pPr>
    </w:p>
    <w:p w:rsidR="00FD19BB" w:rsidRPr="0032730F" w:rsidRDefault="0051097C">
      <w:pPr>
        <w:jc w:val="center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na temat: Studium  uwarunkowań i kierunków zagospodarowania przestrzennego Miasta Rzeszowa</w:t>
      </w:r>
    </w:p>
    <w:p w:rsidR="00FD19BB" w:rsidRPr="0032730F" w:rsidRDefault="00FD19BB">
      <w:pPr>
        <w:jc w:val="center"/>
        <w:rPr>
          <w:rFonts w:ascii="Times New Roman" w:hAnsi="Times New Roman" w:cs="Times New Roman"/>
        </w:rPr>
      </w:pPr>
    </w:p>
    <w:p w:rsidR="00FD19BB" w:rsidRPr="0032730F" w:rsidRDefault="00FD19BB">
      <w:pPr>
        <w:jc w:val="center"/>
        <w:rPr>
          <w:rFonts w:ascii="Times New Roman" w:hAnsi="Times New Roman" w:cs="Times New Roman"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ab/>
        <w:t>Po przedstawieniu w dniu 1.03.2023 zmian w  Studium uwarunkowań i</w:t>
      </w:r>
      <w:r w:rsidRPr="0032730F">
        <w:rPr>
          <w:rFonts w:ascii="Times New Roman" w:hAnsi="Times New Roman" w:cs="Times New Roman"/>
        </w:rPr>
        <w:t xml:space="preserve"> kierunków zagospodarowania przestrzennego Miasta Rzeszowa, Miejska Komisja Urbanistyczno-Architektoniczna rekomenduje wprowadzenie zmian:</w:t>
      </w:r>
    </w:p>
    <w:p w:rsidR="00FD19BB" w:rsidRPr="0032730F" w:rsidRDefault="00FD19BB">
      <w:pPr>
        <w:rPr>
          <w:rFonts w:ascii="Times New Roman" w:hAnsi="Times New Roman" w:cs="Times New Roman"/>
        </w:rPr>
      </w:pPr>
    </w:p>
    <w:p w:rsidR="00FD19BB" w:rsidRPr="0032730F" w:rsidRDefault="0051097C">
      <w:pPr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 xml:space="preserve">1. </w:t>
      </w:r>
      <w:bookmarkStart w:id="0" w:name="_GoBack"/>
      <w:r w:rsidRPr="0032730F">
        <w:rPr>
          <w:rFonts w:ascii="Times New Roman" w:hAnsi="Times New Roman" w:cs="Times New Roman"/>
        </w:rPr>
        <w:t>STREFA ZABUDOWY ŚRÓDMIEJSKIEJ</w:t>
      </w:r>
      <w:r w:rsidRPr="0032730F">
        <w:rPr>
          <w:rFonts w:ascii="Times New Roman" w:hAnsi="Times New Roman" w:cs="Times New Roman"/>
        </w:rPr>
        <w:t xml:space="preserve"> </w:t>
      </w:r>
      <w:bookmarkEnd w:id="0"/>
    </w:p>
    <w:p w:rsidR="00FD19BB" w:rsidRPr="0032730F" w:rsidRDefault="0051097C">
      <w:pPr>
        <w:rPr>
          <w:rFonts w:ascii="Times New Roman" w:hAnsi="Times New Roman" w:cs="Times New Roman"/>
          <w:b/>
          <w:bCs/>
        </w:rPr>
      </w:pPr>
      <w:r w:rsidRPr="0032730F">
        <w:rPr>
          <w:rFonts w:ascii="Times New Roman" w:hAnsi="Times New Roman" w:cs="Times New Roman"/>
          <w:b/>
          <w:bCs/>
        </w:rPr>
        <w:t>Należy powrócić do rozwiązania zawartego w pozytywnie zaopiniowanym przez MKUA pro</w:t>
      </w:r>
      <w:r w:rsidRPr="0032730F">
        <w:rPr>
          <w:rFonts w:ascii="Times New Roman" w:hAnsi="Times New Roman" w:cs="Times New Roman"/>
          <w:b/>
          <w:bCs/>
        </w:rPr>
        <w:t>jekcie studium z kwietnia 2022.</w:t>
      </w:r>
    </w:p>
    <w:p w:rsidR="00FD19BB" w:rsidRPr="0032730F" w:rsidRDefault="00FD19BB">
      <w:pPr>
        <w:rPr>
          <w:rFonts w:ascii="Times New Roman" w:hAnsi="Times New Roman" w:cs="Times New Roman"/>
          <w:b/>
          <w:bCs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eastAsia="Arial" w:hAnsi="Times New Roman" w:cs="Times New Roman"/>
          <w:kern w:val="0"/>
          <w:sz w:val="22"/>
          <w:szCs w:val="22"/>
          <w:lang w:val="pl"/>
        </w:rPr>
        <w:t xml:space="preserve">W przedstawionym do </w:t>
      </w:r>
      <w:proofErr w:type="spellStart"/>
      <w:r w:rsidRPr="0032730F">
        <w:rPr>
          <w:rFonts w:ascii="Times New Roman" w:eastAsia="Arial" w:hAnsi="Times New Roman" w:cs="Times New Roman"/>
          <w:kern w:val="0"/>
          <w:sz w:val="22"/>
          <w:szCs w:val="22"/>
          <w:lang w:val="pl"/>
        </w:rPr>
        <w:t>zaopiniowan</w:t>
      </w:r>
      <w:r w:rsidRPr="0032730F">
        <w:rPr>
          <w:rFonts w:ascii="Times New Roman" w:hAnsi="Times New Roman" w:cs="Times New Roman"/>
        </w:rPr>
        <w:t>ia</w:t>
      </w:r>
      <w:proofErr w:type="spellEnd"/>
      <w:r w:rsidRPr="0032730F">
        <w:rPr>
          <w:rFonts w:ascii="Times New Roman" w:hAnsi="Times New Roman" w:cs="Times New Roman"/>
        </w:rPr>
        <w:t xml:space="preserve"> projekcie studium w sposób znaczący zmianie uległy granice STREFY ZABUDOWY ŚRÓDMIEJSKIEJ. Zmiana jest znacząca i sprzeczna z wypracowanym wcześniej konsensusem. Komisji nie przedstawiono me</w:t>
      </w:r>
      <w:r w:rsidRPr="0032730F">
        <w:rPr>
          <w:rFonts w:ascii="Times New Roman" w:hAnsi="Times New Roman" w:cs="Times New Roman"/>
        </w:rPr>
        <w:t xml:space="preserve">rytorycznego uzasadnienia tych zmian. Rekomenduje się powrót do granic STREFY ZABUDOWY ŚRÓDMIEJSKIEJ wyznaczonych </w:t>
      </w:r>
      <w:r w:rsidR="00EB25D8">
        <w:rPr>
          <w:rFonts w:ascii="Times New Roman" w:hAnsi="Times New Roman" w:cs="Times New Roman"/>
        </w:rPr>
        <w:br/>
      </w:r>
      <w:r w:rsidRPr="0032730F">
        <w:rPr>
          <w:rFonts w:ascii="Times New Roman" w:hAnsi="Times New Roman" w:cs="Times New Roman"/>
        </w:rPr>
        <w:t xml:space="preserve">w poprzednim projekcie, który uzyskał pozytywną opinię MKUA </w:t>
      </w:r>
      <w:r w:rsidRPr="0032730F">
        <w:rPr>
          <w:rFonts w:ascii="Times New Roman" w:eastAsia="Arial" w:hAnsi="Times New Roman" w:cs="Times New Roman"/>
          <w:kern w:val="0"/>
          <w:sz w:val="22"/>
          <w:szCs w:val="22"/>
          <w:lang w:val="pl"/>
        </w:rPr>
        <w:t>względnie</w:t>
      </w:r>
      <w:r w:rsidRPr="0032730F">
        <w:rPr>
          <w:rFonts w:ascii="Times New Roman" w:hAnsi="Times New Roman" w:cs="Times New Roman"/>
        </w:rPr>
        <w:t xml:space="preserve"> przeprowadzenie ponownej szczegółowej analizy, która w sposób przekonują</w:t>
      </w:r>
      <w:r w:rsidRPr="0032730F">
        <w:rPr>
          <w:rFonts w:ascii="Times New Roman" w:hAnsi="Times New Roman" w:cs="Times New Roman"/>
        </w:rPr>
        <w:t>cy udowodni zasadność wprowadzania zmiany.</w:t>
      </w:r>
      <w:r w:rsidRPr="0032730F">
        <w:rPr>
          <w:rFonts w:ascii="Times New Roman" w:hAnsi="Times New Roman" w:cs="Times New Roman"/>
          <w:color w:val="C9211E"/>
        </w:rPr>
        <w:t xml:space="preserve"> </w:t>
      </w:r>
    </w:p>
    <w:p w:rsidR="00FD19BB" w:rsidRPr="0032730F" w:rsidRDefault="00FD19BB">
      <w:pPr>
        <w:rPr>
          <w:rFonts w:ascii="Times New Roman" w:hAnsi="Times New Roman" w:cs="Times New Roman"/>
        </w:rPr>
      </w:pPr>
    </w:p>
    <w:p w:rsidR="00FD19BB" w:rsidRPr="0032730F" w:rsidRDefault="0051097C">
      <w:pPr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1a. STREFA ŚRÓDMIEŚCIA</w:t>
      </w:r>
      <w:r w:rsidRPr="0032730F">
        <w:rPr>
          <w:rFonts w:ascii="Times New Roman" w:hAnsi="Times New Roman" w:cs="Times New Roman"/>
          <w:b/>
          <w:bCs/>
        </w:rPr>
        <w:t xml:space="preserve"> </w:t>
      </w:r>
    </w:p>
    <w:p w:rsidR="00FD19BB" w:rsidRPr="0032730F" w:rsidRDefault="0051097C">
      <w:pPr>
        <w:rPr>
          <w:rFonts w:ascii="Times New Roman" w:hAnsi="Times New Roman" w:cs="Times New Roman"/>
          <w:b/>
          <w:bCs/>
        </w:rPr>
      </w:pPr>
      <w:r w:rsidRPr="0032730F">
        <w:rPr>
          <w:rFonts w:ascii="Times New Roman" w:hAnsi="Times New Roman" w:cs="Times New Roman"/>
          <w:b/>
          <w:bCs/>
        </w:rPr>
        <w:t>Należy powrócić do rozwiązania zawartego w pozytywnie zaopiniowanym przez MKUA projekcie studium z kwietnia 2022.</w:t>
      </w:r>
    </w:p>
    <w:p w:rsidR="00FD19BB" w:rsidRPr="0032730F" w:rsidRDefault="00FD19BB">
      <w:pPr>
        <w:rPr>
          <w:rFonts w:ascii="Times New Roman" w:hAnsi="Times New Roman" w:cs="Times New Roman"/>
          <w:b/>
          <w:bCs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W przedstawionym do zaopiniowania projekcie studium w sposób znaczący zm</w:t>
      </w:r>
      <w:r w:rsidRPr="0032730F">
        <w:rPr>
          <w:rFonts w:ascii="Times New Roman" w:hAnsi="Times New Roman" w:cs="Times New Roman"/>
        </w:rPr>
        <w:t>ianie uległy granice tzw. Śródmieścia (str. 164, schemat nr 48 w projekcie studium z kwietnia 2022 oraz str. 166 schemat 49 w projekcie z lutego 2023). Sposób delimitacji Śródmieścia został zaprezentowany na posiedzeniu MKUA 21.12.2021. Opierał się on na p</w:t>
      </w:r>
      <w:r w:rsidRPr="0032730F">
        <w:rPr>
          <w:rFonts w:ascii="Times New Roman" w:hAnsi="Times New Roman" w:cs="Times New Roman"/>
        </w:rPr>
        <w:t>odziale Strefy A na 10 bloków urbanistycznych, które poddane zostały wielowarstwowej ocenie pod kątem spełnienia różnorodnych kryteriów definiujących Śródmieście. Opierając się na wynikach analizy autorzy studium do Śródmieścia zaliczyli jedynie bloki nr I</w:t>
      </w:r>
      <w:r w:rsidRPr="0032730F">
        <w:rPr>
          <w:rFonts w:ascii="Times New Roman" w:hAnsi="Times New Roman" w:cs="Times New Roman"/>
        </w:rPr>
        <w:t xml:space="preserve"> </w:t>
      </w:r>
      <w:proofErr w:type="spellStart"/>
      <w:r w:rsidRPr="0032730F">
        <w:rPr>
          <w:rFonts w:ascii="Times New Roman" w:hAnsi="Times New Roman" w:cs="Times New Roman"/>
        </w:rPr>
        <w:t>i</w:t>
      </w:r>
      <w:proofErr w:type="spellEnd"/>
      <w:r w:rsidRPr="0032730F">
        <w:rPr>
          <w:rFonts w:ascii="Times New Roman" w:hAnsi="Times New Roman" w:cs="Times New Roman"/>
        </w:rPr>
        <w:t xml:space="preserve"> II. </w:t>
      </w: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W opiniowanym obecnie nowym projekcie, bez żadnego dodatkowego uzasadnienia, w granice Śródmieścia wpisano również bloki V i VIII. Szczególne zdziwienie komisji w tym kontekście budzi poszerzenie Śródmieścia o blok nr VIII, przy jednoczesnym pomini</w:t>
      </w:r>
      <w:r w:rsidRPr="0032730F">
        <w:rPr>
          <w:rFonts w:ascii="Times New Roman" w:hAnsi="Times New Roman" w:cs="Times New Roman"/>
        </w:rPr>
        <w:t>ęciu, wyżej punktowanych, bloków nr III, VI czy X oraz posiadającego tę samą ilość punktów bloku nr IX. Wobec powyższego komisja rekomenduje powrót do wyznaczonych w poprzednim projekcie granic Śródmieścia lub przeprowadzenie ponownej szczegółowej analizy,</w:t>
      </w:r>
      <w:r w:rsidRPr="0032730F">
        <w:rPr>
          <w:rFonts w:ascii="Times New Roman" w:hAnsi="Times New Roman" w:cs="Times New Roman"/>
        </w:rPr>
        <w:t xml:space="preserve"> która w sposób przekonujący udowodni zasadność wprowadzania zmian w przyjętych poprzednio granicach.</w:t>
      </w:r>
    </w:p>
    <w:p w:rsidR="00FD19BB" w:rsidRPr="0032730F" w:rsidRDefault="00FD19BB">
      <w:pPr>
        <w:rPr>
          <w:rFonts w:ascii="Times New Roman" w:hAnsi="Times New Roman" w:cs="Times New Roman"/>
        </w:rPr>
      </w:pPr>
    </w:p>
    <w:p w:rsidR="00FD19BB" w:rsidRPr="0032730F" w:rsidRDefault="0051097C">
      <w:pPr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2.BUDYNKI WYSOKOŚCIOWE</w:t>
      </w:r>
    </w:p>
    <w:p w:rsidR="00FD19BB" w:rsidRPr="0032730F" w:rsidRDefault="0051097C">
      <w:pPr>
        <w:rPr>
          <w:rFonts w:ascii="Times New Roman" w:hAnsi="Times New Roman" w:cs="Times New Roman"/>
          <w:b/>
          <w:bCs/>
        </w:rPr>
      </w:pPr>
      <w:r w:rsidRPr="0032730F">
        <w:rPr>
          <w:rFonts w:ascii="Times New Roman" w:hAnsi="Times New Roman" w:cs="Times New Roman"/>
          <w:b/>
          <w:bCs/>
        </w:rPr>
        <w:t xml:space="preserve">Należy powrócić do rozwiązania zawartego w pozytywnie zaopiniowanym przez MKUA projekcie studium z kwietnia 2022. </w:t>
      </w:r>
    </w:p>
    <w:p w:rsidR="00FD19BB" w:rsidRPr="0032730F" w:rsidRDefault="00FD19BB">
      <w:pPr>
        <w:rPr>
          <w:rFonts w:ascii="Times New Roman" w:hAnsi="Times New Roman" w:cs="Times New Roman"/>
          <w:b/>
          <w:bCs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W przedstawion</w:t>
      </w:r>
      <w:r w:rsidRPr="0032730F">
        <w:rPr>
          <w:rFonts w:ascii="Times New Roman" w:hAnsi="Times New Roman" w:cs="Times New Roman"/>
        </w:rPr>
        <w:t xml:space="preserve">ym Komisji, do zaopiniowania, studium wprowadzono szereg zmian w strukturze wysokościowej bez merytorycznego uzasadnienia tych zmian. Taka sytuacja ma miejsce w rejonie </w:t>
      </w:r>
      <w:r w:rsidR="0032730F">
        <w:rPr>
          <w:rFonts w:ascii="Times New Roman" w:hAnsi="Times New Roman" w:cs="Times New Roman"/>
        </w:rPr>
        <w:t xml:space="preserve">np. </w:t>
      </w:r>
      <w:r w:rsidRPr="0032730F">
        <w:rPr>
          <w:rFonts w:ascii="Times New Roman" w:hAnsi="Times New Roman" w:cs="Times New Roman"/>
        </w:rPr>
        <w:t xml:space="preserve">w rejonie południowym od ulicy Bł. Karoliny, oraz w terenie między ulicą Lubelską i </w:t>
      </w:r>
      <w:r w:rsidRPr="0032730F">
        <w:rPr>
          <w:rFonts w:ascii="Times New Roman" w:hAnsi="Times New Roman" w:cs="Times New Roman"/>
        </w:rPr>
        <w:t>Warszawską</w:t>
      </w: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lastRenderedPageBreak/>
        <w:t>W strukturze wysokościowej studium, przyjęto co do zasady wysokość dla zabudowy mieszkaniowej jako maksymalnie do 35 m, lokalizacja budynków wysokich i wysokościowych powinna być, wg przyjętej zasady poparta szczegółową analizą urbanistyczną i p</w:t>
      </w:r>
      <w:r w:rsidRPr="0032730F">
        <w:rPr>
          <w:rFonts w:ascii="Times New Roman" w:hAnsi="Times New Roman" w:cs="Times New Roman"/>
        </w:rPr>
        <w:t>rzedstawiona do zaopiniowania i nie może dotyczyć zabudowy tylko mieszkaniowej.  Nie znajduje podstaw wprowadzenie budynku wysokościowego w rejonie ul. Wyspiańskiego.</w:t>
      </w:r>
    </w:p>
    <w:p w:rsidR="00FD19BB" w:rsidRPr="0032730F" w:rsidRDefault="00FD19BB">
      <w:pPr>
        <w:rPr>
          <w:rFonts w:ascii="Times New Roman" w:hAnsi="Times New Roman" w:cs="Times New Roman"/>
        </w:rPr>
      </w:pPr>
    </w:p>
    <w:p w:rsidR="00FD19BB" w:rsidRPr="0032730F" w:rsidRDefault="0051097C">
      <w:pPr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3. NAZEWNICTWO STREF URBANISTYCZNYCH</w:t>
      </w:r>
    </w:p>
    <w:p w:rsidR="00FD19BB" w:rsidRPr="0032730F" w:rsidRDefault="0051097C">
      <w:pPr>
        <w:rPr>
          <w:rFonts w:ascii="Times New Roman" w:hAnsi="Times New Roman" w:cs="Times New Roman"/>
          <w:b/>
          <w:bCs/>
        </w:rPr>
      </w:pPr>
      <w:r w:rsidRPr="0032730F">
        <w:rPr>
          <w:rFonts w:ascii="Times New Roman" w:hAnsi="Times New Roman" w:cs="Times New Roman"/>
          <w:b/>
          <w:bCs/>
        </w:rPr>
        <w:t xml:space="preserve">Należy zmienić nazwę strefy A – na: CENTRUM – </w:t>
      </w:r>
      <w:r w:rsidRPr="0032730F">
        <w:rPr>
          <w:rFonts w:ascii="Times New Roman" w:hAnsi="Times New Roman" w:cs="Times New Roman"/>
          <w:b/>
          <w:bCs/>
        </w:rPr>
        <w:t>utrzymywanie zapisu Śródmieście będzie prowadzić do nadinterpretacji.</w:t>
      </w:r>
    </w:p>
    <w:p w:rsidR="00FD19BB" w:rsidRPr="0032730F" w:rsidRDefault="00FD19BB">
      <w:pPr>
        <w:rPr>
          <w:rFonts w:ascii="Times New Roman" w:hAnsi="Times New Roman" w:cs="Times New Roman"/>
          <w:b/>
          <w:bCs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 xml:space="preserve">Strefa A - Śródmieście jest używana w wielu kategoriach począwszy od strefy śródmiejskiej </w:t>
      </w:r>
      <w:r w:rsidR="0032730F">
        <w:rPr>
          <w:rFonts w:ascii="Times New Roman" w:hAnsi="Times New Roman" w:cs="Times New Roman"/>
        </w:rPr>
        <w:br/>
      </w:r>
      <w:r w:rsidRPr="0032730F">
        <w:rPr>
          <w:rFonts w:ascii="Times New Roman" w:hAnsi="Times New Roman" w:cs="Times New Roman"/>
        </w:rPr>
        <w:t xml:space="preserve">w Studium, poprzez nazwę osiedla, nazwę obrębu w kartografii, strefy parkowania i innych </w:t>
      </w:r>
      <w:r w:rsidR="0032730F">
        <w:rPr>
          <w:rFonts w:ascii="Times New Roman" w:hAnsi="Times New Roman" w:cs="Times New Roman"/>
        </w:rPr>
        <w:br/>
      </w:r>
      <w:r w:rsidRPr="0032730F">
        <w:rPr>
          <w:rFonts w:ascii="Times New Roman" w:hAnsi="Times New Roman" w:cs="Times New Roman"/>
        </w:rPr>
        <w:t>i w ka</w:t>
      </w:r>
      <w:r w:rsidRPr="0032730F">
        <w:rPr>
          <w:rFonts w:ascii="Times New Roman" w:hAnsi="Times New Roman" w:cs="Times New Roman"/>
        </w:rPr>
        <w:t xml:space="preserve">żdym z tych odnosi się do innego obszaru. Strefa A - śródmiejska nie pokrywa się obszarowo ze strefą zabudowy śródmiejskiej. Rekomendujemy zmianę nazwy na STREFA A-CENTRUM, </w:t>
      </w:r>
      <w:r w:rsidR="0032730F">
        <w:rPr>
          <w:rFonts w:ascii="Times New Roman" w:hAnsi="Times New Roman" w:cs="Times New Roman"/>
        </w:rPr>
        <w:br/>
      </w:r>
      <w:r w:rsidRPr="0032730F">
        <w:rPr>
          <w:rFonts w:ascii="Times New Roman" w:hAnsi="Times New Roman" w:cs="Times New Roman"/>
        </w:rPr>
        <w:t>w celu uniknięcia nadinterpretacji.</w:t>
      </w:r>
    </w:p>
    <w:p w:rsidR="00FD19BB" w:rsidRPr="0032730F" w:rsidRDefault="0051097C">
      <w:pPr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 xml:space="preserve"> </w:t>
      </w:r>
    </w:p>
    <w:p w:rsidR="00FD19BB" w:rsidRPr="0032730F" w:rsidRDefault="0051097C">
      <w:pPr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 xml:space="preserve">4. STREFY </w:t>
      </w:r>
      <w:r w:rsidRPr="0032730F">
        <w:rPr>
          <w:rFonts w:ascii="Times New Roman" w:eastAsia="Arial" w:hAnsi="Times New Roman" w:cs="Times New Roman"/>
          <w:kern w:val="0"/>
          <w:sz w:val="22"/>
          <w:szCs w:val="22"/>
          <w:lang w:val="pl"/>
        </w:rPr>
        <w:t xml:space="preserve">PRZEKSZTAŁCEŃ </w:t>
      </w:r>
    </w:p>
    <w:p w:rsidR="00FD19BB" w:rsidRPr="0032730F" w:rsidRDefault="0051097C">
      <w:pPr>
        <w:rPr>
          <w:rFonts w:ascii="Times New Roman" w:hAnsi="Times New Roman" w:cs="Times New Roman"/>
          <w:b/>
          <w:bCs/>
        </w:rPr>
      </w:pPr>
      <w:r w:rsidRPr="0032730F">
        <w:rPr>
          <w:rFonts w:ascii="Times New Roman" w:hAnsi="Times New Roman" w:cs="Times New Roman"/>
          <w:b/>
          <w:bCs/>
        </w:rPr>
        <w:t>Należy powrócić do u</w:t>
      </w:r>
      <w:r w:rsidRPr="0032730F">
        <w:rPr>
          <w:rFonts w:ascii="Times New Roman" w:hAnsi="Times New Roman" w:cs="Times New Roman"/>
          <w:b/>
          <w:bCs/>
        </w:rPr>
        <w:t>kładu stref przekształceń w pozytywnie zaopiniowanym przez MKUA projekcie studium z kwietnia 2022.</w:t>
      </w:r>
    </w:p>
    <w:p w:rsidR="00FD19BB" w:rsidRPr="0032730F" w:rsidRDefault="00FD19BB">
      <w:pPr>
        <w:rPr>
          <w:rFonts w:ascii="Times New Roman" w:hAnsi="Times New Roman" w:cs="Times New Roman"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Komisji nie przedstawiono merytorycznego uzasadnienia tych zmian. Rekomenduje się powrót do granic OBSZARÓW</w:t>
      </w:r>
      <w:r w:rsidR="0032730F">
        <w:rPr>
          <w:rFonts w:ascii="Times New Roman" w:hAnsi="Times New Roman" w:cs="Times New Roman"/>
        </w:rPr>
        <w:t xml:space="preserve"> </w:t>
      </w:r>
      <w:r w:rsidRPr="0032730F">
        <w:rPr>
          <w:rFonts w:ascii="Times New Roman" w:hAnsi="Times New Roman" w:cs="Times New Roman"/>
        </w:rPr>
        <w:t>DO PRZEKSZTAŁCEŃ wyznaczonych w poprzednim proj</w:t>
      </w:r>
      <w:r w:rsidRPr="0032730F">
        <w:rPr>
          <w:rFonts w:ascii="Times New Roman" w:hAnsi="Times New Roman" w:cs="Times New Roman"/>
        </w:rPr>
        <w:t>ekcie lub przeprowadzenie ponownej szczegółowej analizy, która w sposób przekonujący udowodni zasadność wprowadzania zmiany.</w:t>
      </w:r>
    </w:p>
    <w:p w:rsidR="00FD19BB" w:rsidRPr="0032730F" w:rsidRDefault="00FD19BB">
      <w:pPr>
        <w:rPr>
          <w:rFonts w:ascii="Times New Roman" w:hAnsi="Times New Roman" w:cs="Times New Roman"/>
        </w:rPr>
      </w:pPr>
    </w:p>
    <w:p w:rsidR="00FD19BB" w:rsidRPr="0032730F" w:rsidRDefault="0051097C">
      <w:pPr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5. WYKLUCZENIE ZABUDOWY WIELORODZINNEJ Z OBSZARÓW C.M.2</w:t>
      </w:r>
    </w:p>
    <w:p w:rsidR="00FD19BB" w:rsidRPr="0032730F" w:rsidRDefault="0051097C">
      <w:pPr>
        <w:rPr>
          <w:rFonts w:ascii="Times New Roman" w:hAnsi="Times New Roman" w:cs="Times New Roman"/>
          <w:b/>
          <w:bCs/>
        </w:rPr>
      </w:pPr>
      <w:r w:rsidRPr="0032730F">
        <w:rPr>
          <w:rFonts w:ascii="Times New Roman" w:hAnsi="Times New Roman" w:cs="Times New Roman"/>
          <w:b/>
          <w:bCs/>
        </w:rPr>
        <w:t>Należy powrócić do możliwości zabudowy wielorodzinnej w obszarach C.M.2</w:t>
      </w:r>
    </w:p>
    <w:p w:rsidR="00FD19BB" w:rsidRPr="0032730F" w:rsidRDefault="00FD19BB">
      <w:pPr>
        <w:rPr>
          <w:rFonts w:ascii="Times New Roman" w:hAnsi="Times New Roman" w:cs="Times New Roman"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O</w:t>
      </w:r>
      <w:r w:rsidRPr="0032730F">
        <w:rPr>
          <w:rFonts w:ascii="Times New Roman" w:hAnsi="Times New Roman" w:cs="Times New Roman"/>
        </w:rPr>
        <w:t>bniżenie intensywności zabudowy w obszarach C.M.2 poprzez wykluczenie zabudowy mieszkaniowej wielorodzinnej jest nieprawidłowe. Możliwość obniżenia intensywności daje nie tylko rezygnacja z zabudowy wielorodzinnej. Niższą intensywność zabudowy można osiągn</w:t>
      </w:r>
      <w:r w:rsidRPr="0032730F">
        <w:rPr>
          <w:rFonts w:ascii="Times New Roman" w:hAnsi="Times New Roman" w:cs="Times New Roman"/>
        </w:rPr>
        <w:t>ąć również poprzez odpowiedni dobór współczynników dla poszczególnych rodzajów zabudowy, w tym również wielorodzinnej. Wnioskujemy o dopuszczenie w obszarach C.M.2 zabudowy wielorodzinnej do 3 kondygnacji jako zabudowy ekonomicznej, racjonalnej i dającej s</w:t>
      </w:r>
      <w:r w:rsidRPr="0032730F">
        <w:rPr>
          <w:rFonts w:ascii="Times New Roman" w:hAnsi="Times New Roman" w:cs="Times New Roman"/>
        </w:rPr>
        <w:t>zansę partycypacji kapitału prywatnego w uzbrojenie większych obszarów miasta.</w:t>
      </w:r>
    </w:p>
    <w:p w:rsidR="00FD19BB" w:rsidRPr="0032730F" w:rsidRDefault="00FD19BB">
      <w:pPr>
        <w:rPr>
          <w:rFonts w:ascii="Times New Roman" w:hAnsi="Times New Roman" w:cs="Times New Roman"/>
        </w:rPr>
      </w:pPr>
    </w:p>
    <w:p w:rsidR="00FD19BB" w:rsidRPr="0032730F" w:rsidRDefault="0051097C">
      <w:pPr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6. TEREN OZNACZONEGO JAKO ZIELEŃ PUBLICZNA PRZY UL. PODWISŁOCZE</w:t>
      </w:r>
    </w:p>
    <w:p w:rsidR="00FD19BB" w:rsidRPr="0032730F" w:rsidRDefault="0051097C">
      <w:pPr>
        <w:jc w:val="both"/>
        <w:rPr>
          <w:rFonts w:ascii="Times New Roman" w:hAnsi="Times New Roman" w:cs="Times New Roman"/>
          <w:b/>
          <w:bCs/>
        </w:rPr>
      </w:pPr>
      <w:r w:rsidRPr="0032730F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pl"/>
        </w:rPr>
        <w:t xml:space="preserve">Zakwalifikowania terenu przy ul. </w:t>
      </w:r>
      <w:proofErr w:type="spellStart"/>
      <w:r w:rsidRPr="0032730F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pl"/>
        </w:rPr>
        <w:t>Podwisłocze</w:t>
      </w:r>
      <w:proofErr w:type="spellEnd"/>
      <w:r w:rsidRPr="0032730F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pl"/>
        </w:rPr>
        <w:t xml:space="preserve"> na realizacje wielofunkcyjne dla uzupełnienia funkcjonalnego terenu</w:t>
      </w:r>
      <w:r w:rsidRPr="0032730F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pl"/>
        </w:rPr>
        <w:t xml:space="preserve"> przeznaczonego jako zorganizowanego obszaru zieleni rekreacyjnej (zgodnie </w:t>
      </w:r>
      <w:r w:rsidR="0032730F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pl"/>
        </w:rPr>
        <w:br/>
      </w:r>
      <w:r w:rsidRPr="0032730F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pl"/>
        </w:rPr>
        <w:t>z uchwalonym MPZP). (r</w:t>
      </w:r>
      <w:proofErr w:type="spellStart"/>
      <w:r w:rsidRPr="0032730F">
        <w:rPr>
          <w:rFonts w:ascii="Times New Roman" w:hAnsi="Times New Roman" w:cs="Times New Roman"/>
          <w:b/>
          <w:bCs/>
        </w:rPr>
        <w:t>ejon</w:t>
      </w:r>
      <w:proofErr w:type="spellEnd"/>
      <w:r w:rsidRPr="0032730F">
        <w:rPr>
          <w:rFonts w:ascii="Times New Roman" w:hAnsi="Times New Roman" w:cs="Times New Roman"/>
          <w:b/>
          <w:bCs/>
        </w:rPr>
        <w:t xml:space="preserve"> obejmujący kwartał prawobrzeżny pomiędzy ul. Powstańców Warszawy – </w:t>
      </w:r>
      <w:proofErr w:type="spellStart"/>
      <w:r w:rsidRPr="0032730F">
        <w:rPr>
          <w:rFonts w:ascii="Times New Roman" w:hAnsi="Times New Roman" w:cs="Times New Roman"/>
          <w:b/>
          <w:bCs/>
        </w:rPr>
        <w:t>Podwisłocze</w:t>
      </w:r>
      <w:proofErr w:type="spellEnd"/>
      <w:r w:rsidRPr="0032730F">
        <w:rPr>
          <w:rFonts w:ascii="Times New Roman" w:hAnsi="Times New Roman" w:cs="Times New Roman"/>
          <w:b/>
          <w:bCs/>
        </w:rPr>
        <w:t xml:space="preserve"> – ul. Kopisto Most Zamkowy)</w:t>
      </w:r>
    </w:p>
    <w:p w:rsidR="00FD19BB" w:rsidRPr="0032730F" w:rsidRDefault="00FD19BB">
      <w:pPr>
        <w:jc w:val="both"/>
        <w:rPr>
          <w:rFonts w:ascii="Times New Roman" w:hAnsi="Times New Roman" w:cs="Times New Roman"/>
          <w:b/>
          <w:bCs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 xml:space="preserve">W pasie terenu rozciągającym się wzdłuż ul. </w:t>
      </w:r>
      <w:proofErr w:type="spellStart"/>
      <w:r w:rsidRPr="0032730F">
        <w:rPr>
          <w:rFonts w:ascii="Times New Roman" w:hAnsi="Times New Roman" w:cs="Times New Roman"/>
        </w:rPr>
        <w:t>Podwisłocze</w:t>
      </w:r>
      <w:proofErr w:type="spellEnd"/>
      <w:r w:rsidRPr="0032730F">
        <w:rPr>
          <w:rFonts w:ascii="Times New Roman" w:hAnsi="Times New Roman" w:cs="Times New Roman"/>
        </w:rPr>
        <w:t xml:space="preserve"> do granicy z uchwalonym MPZP dotyczącym Zieleni Publicznej, WPROWADZENIE zapisów jak dla terenów dopuszczających zabudowę WIELOFUNKCYJNĄ (mieszkaniową wielorodzinną jako wiodącą oraz usługową  – usługi lokalne i ponadlokaln</w:t>
      </w:r>
      <w:r w:rsidRPr="0032730F">
        <w:rPr>
          <w:rFonts w:ascii="Times New Roman" w:hAnsi="Times New Roman" w:cs="Times New Roman"/>
        </w:rPr>
        <w:t>e</w:t>
      </w:r>
      <w:r w:rsidR="00D860E9">
        <w:rPr>
          <w:rFonts w:ascii="Times New Roman" w:hAnsi="Times New Roman" w:cs="Times New Roman"/>
        </w:rPr>
        <w:t>,</w:t>
      </w:r>
      <w:r w:rsidRPr="0032730F">
        <w:rPr>
          <w:rFonts w:ascii="Times New Roman" w:hAnsi="Times New Roman" w:cs="Times New Roman"/>
        </w:rPr>
        <w:t xml:space="preserve"> i handlową) uzasadn</w:t>
      </w:r>
      <w:r w:rsidRPr="0032730F">
        <w:rPr>
          <w:rFonts w:ascii="Times New Roman" w:hAnsi="Times New Roman" w:cs="Times New Roman"/>
        </w:rPr>
        <w:t>ienie:</w:t>
      </w:r>
    </w:p>
    <w:p w:rsidR="00FD19BB" w:rsidRPr="0032730F" w:rsidRDefault="00FD19BB">
      <w:pPr>
        <w:jc w:val="both"/>
        <w:rPr>
          <w:rFonts w:ascii="Times New Roman" w:hAnsi="Times New Roman" w:cs="Times New Roman"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Wskazany w rekomendacji obszar w przeważającej części w stanie obecnym charakteryzuje brakiem zorganizowania i zagospodarowania.</w:t>
      </w:r>
    </w:p>
    <w:p w:rsidR="00FD19BB" w:rsidRPr="0032730F" w:rsidRDefault="00FD19BB">
      <w:pPr>
        <w:jc w:val="both"/>
        <w:rPr>
          <w:rFonts w:ascii="Times New Roman" w:hAnsi="Times New Roman" w:cs="Times New Roman"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Ustalenia Władz Miasta oraz honorowanie postępowań  administracyjnych</w:t>
      </w:r>
      <w:r w:rsidR="00284515">
        <w:rPr>
          <w:rFonts w:ascii="Times New Roman" w:hAnsi="Times New Roman" w:cs="Times New Roman"/>
        </w:rPr>
        <w:t>,</w:t>
      </w:r>
      <w:r w:rsidRPr="0032730F">
        <w:rPr>
          <w:rFonts w:ascii="Times New Roman" w:hAnsi="Times New Roman" w:cs="Times New Roman"/>
        </w:rPr>
        <w:t xml:space="preserve"> w wyniku których wydane zostały Decyzje o Pozwol</w:t>
      </w:r>
      <w:r w:rsidRPr="0032730F">
        <w:rPr>
          <w:rFonts w:ascii="Times New Roman" w:hAnsi="Times New Roman" w:cs="Times New Roman"/>
        </w:rPr>
        <w:t xml:space="preserve">eniach na Budowę w połączeniu z bardzo atrakcyjną lokalizacją </w:t>
      </w:r>
      <w:r w:rsidRPr="0032730F">
        <w:rPr>
          <w:rFonts w:ascii="Times New Roman" w:hAnsi="Times New Roman" w:cs="Times New Roman"/>
        </w:rPr>
        <w:lastRenderedPageBreak/>
        <w:t>jako terenów inwestycyjnych, kontynuujących kierunek urbanizacji śródmiejskiej części Miasta obligują do zakwalifikowania terenu na realizacje wielofunkcyjne dla uzupełnienia funkcjonalnego tere</w:t>
      </w:r>
      <w:r w:rsidRPr="0032730F">
        <w:rPr>
          <w:rFonts w:ascii="Times New Roman" w:hAnsi="Times New Roman" w:cs="Times New Roman"/>
        </w:rPr>
        <w:t>nu przeznaczonego jako zorganizowanego obszaru zieleni rekreacyjnej (zgodnie z uchwalonym MPZP).</w:t>
      </w: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>Szczególną uwagę należy zwrócić na zapewnienie wysokiej jakości realizacji dla terenu zlokalizowanego w tej śródmiejskiej części miasta obszaru o doskonałej do</w:t>
      </w:r>
      <w:r w:rsidRPr="0032730F">
        <w:rPr>
          <w:rFonts w:ascii="Times New Roman" w:hAnsi="Times New Roman" w:cs="Times New Roman"/>
        </w:rPr>
        <w:t>stępności komunikacyjnej ogólnodostępnej, pieszej i rowerowej oraz kompleksowym uzbrojeniu terenu.</w:t>
      </w:r>
    </w:p>
    <w:p w:rsidR="00FD19BB" w:rsidRPr="0032730F" w:rsidRDefault="00FD19BB">
      <w:pPr>
        <w:jc w:val="both"/>
        <w:rPr>
          <w:rFonts w:ascii="Times New Roman" w:hAnsi="Times New Roman" w:cs="Times New Roman"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</w:rPr>
        <w:t xml:space="preserve">7. LOKALIZACJA OBIEKTÓW HANDLOWYCH O POWIERZCHNI SPRZEDAŻY POW. </w:t>
      </w:r>
      <w:r w:rsidR="0032730F">
        <w:rPr>
          <w:rFonts w:ascii="Times New Roman" w:hAnsi="Times New Roman" w:cs="Times New Roman"/>
        </w:rPr>
        <w:br/>
      </w:r>
      <w:r w:rsidRPr="0032730F">
        <w:rPr>
          <w:rFonts w:ascii="Times New Roman" w:hAnsi="Times New Roman" w:cs="Times New Roman"/>
        </w:rPr>
        <w:t>2000</w:t>
      </w:r>
      <w:r w:rsidR="0032730F">
        <w:rPr>
          <w:rFonts w:ascii="Times New Roman" w:hAnsi="Times New Roman" w:cs="Times New Roman"/>
        </w:rPr>
        <w:t xml:space="preserve"> </w:t>
      </w:r>
      <w:r w:rsidRPr="0032730F">
        <w:rPr>
          <w:rFonts w:ascii="Times New Roman" w:eastAsia="Arial" w:hAnsi="Times New Roman" w:cs="Times New Roman"/>
          <w:kern w:val="0"/>
          <w:sz w:val="22"/>
          <w:szCs w:val="22"/>
          <w:lang w:val="pl"/>
        </w:rPr>
        <w:t>m</w:t>
      </w:r>
      <w:r w:rsidRPr="0032730F">
        <w:rPr>
          <w:rFonts w:ascii="Times New Roman" w:hAnsi="Times New Roman" w:cs="Times New Roman"/>
          <w:vertAlign w:val="superscript"/>
        </w:rPr>
        <w:t>2</w:t>
      </w:r>
    </w:p>
    <w:p w:rsidR="00FD19BB" w:rsidRPr="0032730F" w:rsidRDefault="0051097C">
      <w:pPr>
        <w:jc w:val="both"/>
        <w:rPr>
          <w:rFonts w:ascii="Times New Roman" w:hAnsi="Times New Roman" w:cs="Times New Roman"/>
          <w:b/>
          <w:bCs/>
        </w:rPr>
      </w:pPr>
      <w:r w:rsidRPr="0032730F">
        <w:rPr>
          <w:rFonts w:ascii="Times New Roman" w:hAnsi="Times New Roman" w:cs="Times New Roman"/>
          <w:b/>
          <w:bCs/>
        </w:rPr>
        <w:t>Należy uwzględnić już istniejące obiekty handlowe o powyższych parametrach a działają</w:t>
      </w:r>
      <w:r w:rsidRPr="0032730F">
        <w:rPr>
          <w:rFonts w:ascii="Times New Roman" w:hAnsi="Times New Roman" w:cs="Times New Roman"/>
          <w:b/>
          <w:bCs/>
        </w:rPr>
        <w:t>ce od  lat - strefa przy ul. Piłsudskiego.</w:t>
      </w:r>
    </w:p>
    <w:p w:rsidR="00FD19BB" w:rsidRPr="0032730F" w:rsidRDefault="00FD19BB">
      <w:pPr>
        <w:jc w:val="both"/>
        <w:rPr>
          <w:rFonts w:ascii="Times New Roman" w:hAnsi="Times New Roman" w:cs="Times New Roman"/>
          <w:b/>
          <w:bCs/>
        </w:rPr>
      </w:pPr>
    </w:p>
    <w:p w:rsidR="00FD19BB" w:rsidRPr="0032730F" w:rsidRDefault="00FD19BB">
      <w:pPr>
        <w:jc w:val="both"/>
        <w:rPr>
          <w:rFonts w:ascii="Times New Roman" w:hAnsi="Times New Roman" w:cs="Times New Roman"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  <w:b/>
          <w:bCs/>
        </w:rPr>
        <w:tab/>
        <w:t xml:space="preserve">W prezentowanym w lutym 2023 projekcie studium część zmian była wprowadzana bez podstaw wynikających z wniosków do Prezydenta Miasta Rzeszowa, ponadto część terenów </w:t>
      </w:r>
      <w:r w:rsidR="0032730F">
        <w:rPr>
          <w:rFonts w:ascii="Times New Roman" w:hAnsi="Times New Roman" w:cs="Times New Roman"/>
          <w:b/>
          <w:bCs/>
        </w:rPr>
        <w:br/>
      </w:r>
      <w:r w:rsidRPr="0032730F">
        <w:rPr>
          <w:rFonts w:ascii="Times New Roman" w:hAnsi="Times New Roman" w:cs="Times New Roman"/>
          <w:b/>
          <w:bCs/>
        </w:rPr>
        <w:t xml:space="preserve">w stosunku do projektu z kwietnia 2022 </w:t>
      </w:r>
      <w:r w:rsidRPr="0032730F">
        <w:rPr>
          <w:rFonts w:ascii="Times New Roman" w:hAnsi="Times New Roman" w:cs="Times New Roman"/>
          <w:b/>
          <w:bCs/>
        </w:rPr>
        <w:t>została pozbawiona niektórych istotnych parametrów wbrew wcześniejszym ustaleniom.</w:t>
      </w:r>
    </w:p>
    <w:p w:rsidR="00FD19BB" w:rsidRPr="0032730F" w:rsidRDefault="00FD19BB">
      <w:pPr>
        <w:jc w:val="both"/>
        <w:rPr>
          <w:rFonts w:ascii="Times New Roman" w:hAnsi="Times New Roman" w:cs="Times New Roman"/>
          <w:b/>
          <w:bCs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  <w:b/>
          <w:bCs/>
        </w:rPr>
        <w:tab/>
        <w:t>Należy wprowadzić do Studium efekty ustaleń władz miasta z inwestorami.</w:t>
      </w:r>
    </w:p>
    <w:p w:rsidR="00FD19BB" w:rsidRPr="0032730F" w:rsidRDefault="00FD19BB">
      <w:pPr>
        <w:jc w:val="both"/>
        <w:rPr>
          <w:rFonts w:ascii="Times New Roman" w:hAnsi="Times New Roman" w:cs="Times New Roman"/>
          <w:b/>
          <w:bCs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  <w:b/>
          <w:bCs/>
        </w:rPr>
        <w:tab/>
        <w:t>Studium nie może w żadnym nawet szczególe stanowić zaproszenia do realizacji inwestycji o obniżon</w:t>
      </w:r>
      <w:r w:rsidRPr="0032730F">
        <w:rPr>
          <w:rFonts w:ascii="Times New Roman" w:hAnsi="Times New Roman" w:cs="Times New Roman"/>
          <w:b/>
          <w:bCs/>
        </w:rPr>
        <w:t>ym standardzie czy wprost do tzw. „</w:t>
      </w:r>
      <w:proofErr w:type="spellStart"/>
      <w:r w:rsidRPr="0032730F">
        <w:rPr>
          <w:rFonts w:ascii="Times New Roman" w:hAnsi="Times New Roman" w:cs="Times New Roman"/>
          <w:b/>
          <w:bCs/>
        </w:rPr>
        <w:t>patodeweloperki</w:t>
      </w:r>
      <w:proofErr w:type="spellEnd"/>
      <w:r w:rsidRPr="0032730F">
        <w:rPr>
          <w:rFonts w:ascii="Times New Roman" w:hAnsi="Times New Roman" w:cs="Times New Roman"/>
          <w:b/>
          <w:bCs/>
        </w:rPr>
        <w:t xml:space="preserve">” </w:t>
      </w:r>
    </w:p>
    <w:p w:rsidR="00FD19BB" w:rsidRPr="0032730F" w:rsidRDefault="00FD19BB">
      <w:pPr>
        <w:jc w:val="both"/>
        <w:rPr>
          <w:rFonts w:ascii="Times New Roman" w:hAnsi="Times New Roman" w:cs="Times New Roman"/>
          <w:b/>
          <w:bCs/>
        </w:rPr>
      </w:pPr>
    </w:p>
    <w:p w:rsidR="00FD19BB" w:rsidRPr="0032730F" w:rsidRDefault="00FD19BB">
      <w:pPr>
        <w:jc w:val="both"/>
        <w:rPr>
          <w:rFonts w:ascii="Times New Roman" w:hAnsi="Times New Roman" w:cs="Times New Roman"/>
          <w:b/>
          <w:bCs/>
        </w:rPr>
      </w:pPr>
    </w:p>
    <w:p w:rsidR="00FD19BB" w:rsidRPr="0032730F" w:rsidRDefault="0051097C">
      <w:pPr>
        <w:jc w:val="both"/>
        <w:rPr>
          <w:rFonts w:ascii="Times New Roman" w:hAnsi="Times New Roman" w:cs="Times New Roman"/>
        </w:rPr>
      </w:pPr>
      <w:r w:rsidRPr="0032730F">
        <w:rPr>
          <w:rFonts w:ascii="Times New Roman" w:hAnsi="Times New Roman" w:cs="Times New Roman"/>
          <w:b/>
          <w:bCs/>
        </w:rPr>
        <w:t>Do czasu przedstawienia sposobu realizacji rekomendacji Komisja powstrzymuje się przed podjęciem uchwały.</w:t>
      </w:r>
    </w:p>
    <w:p w:rsidR="00FD19BB" w:rsidRPr="0032730F" w:rsidRDefault="00FD19BB">
      <w:pPr>
        <w:jc w:val="both"/>
        <w:rPr>
          <w:rFonts w:ascii="Times New Roman" w:hAnsi="Times New Roman" w:cs="Times New Roman"/>
          <w:b/>
          <w:bCs/>
        </w:rPr>
      </w:pPr>
    </w:p>
    <w:p w:rsidR="00FD19BB" w:rsidRPr="0032730F" w:rsidRDefault="00FD19BB">
      <w:pPr>
        <w:jc w:val="both"/>
        <w:rPr>
          <w:rFonts w:ascii="Times New Roman" w:hAnsi="Times New Roman" w:cs="Times New Roman"/>
          <w:b/>
          <w:bCs/>
        </w:rPr>
      </w:pPr>
    </w:p>
    <w:sectPr w:rsidR="00FD19BB" w:rsidRPr="0032730F">
      <w:pgSz w:w="11906" w:h="16838"/>
      <w:pgMar w:top="1134" w:right="1134" w:bottom="1134" w:left="1134" w:header="0" w:footer="0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BB"/>
    <w:rsid w:val="00284515"/>
    <w:rsid w:val="0032730F"/>
    <w:rsid w:val="0051097C"/>
    <w:rsid w:val="00D860E9"/>
    <w:rsid w:val="00EB25D8"/>
    <w:rsid w:val="00F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B479"/>
  <w15:docId w15:val="{954FE01C-8E8D-4221-BF84-6B0288F4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Łapka Ludmiła</dc:creator>
  <dc:description/>
  <cp:lastModifiedBy>Łapka Ludmiła</cp:lastModifiedBy>
  <cp:revision>4</cp:revision>
  <cp:lastPrinted>2023-03-07T10:16:00Z</cp:lastPrinted>
  <dcterms:created xsi:type="dcterms:W3CDTF">2023-03-07T10:14:00Z</dcterms:created>
  <dcterms:modified xsi:type="dcterms:W3CDTF">2023-03-07T13:50:00Z</dcterms:modified>
  <dc:language>pl-PL</dc:language>
</cp:coreProperties>
</file>