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7D" w:rsidRPr="00375514" w:rsidRDefault="00A46E7D" w:rsidP="00931C22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 xml:space="preserve">Miejskiej Komisji </w:t>
      </w:r>
      <w:proofErr w:type="spellStart"/>
      <w:r w:rsidRPr="00375514">
        <w:rPr>
          <w:b/>
          <w:sz w:val="22"/>
          <w:szCs w:val="22"/>
        </w:rPr>
        <w:t>Urbanis</w:t>
      </w:r>
      <w:bookmarkStart w:id="0" w:name="_GoBack"/>
      <w:bookmarkEnd w:id="0"/>
      <w:r w:rsidRPr="00375514">
        <w:rPr>
          <w:b/>
          <w:sz w:val="22"/>
          <w:szCs w:val="22"/>
        </w:rPr>
        <w:t>tyczno</w:t>
      </w:r>
      <w:proofErr w:type="spellEnd"/>
      <w:r w:rsidRPr="00375514">
        <w:rPr>
          <w:b/>
          <w:sz w:val="22"/>
          <w:szCs w:val="22"/>
        </w:rPr>
        <w:t xml:space="preserve"> – Architektonicznej w Rzeszowie</w:t>
      </w:r>
    </w:p>
    <w:p w:rsidR="00A46E7D" w:rsidRPr="00931C22" w:rsidRDefault="00A46E7D" w:rsidP="00931C22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931C22">
        <w:rPr>
          <w:b/>
          <w:sz w:val="22"/>
          <w:szCs w:val="22"/>
        </w:rPr>
        <w:t>19</w:t>
      </w:r>
      <w:r w:rsidR="00683C42" w:rsidRPr="00753C25">
        <w:rPr>
          <w:b/>
          <w:sz w:val="22"/>
          <w:szCs w:val="22"/>
        </w:rPr>
        <w:t xml:space="preserve"> </w:t>
      </w:r>
      <w:r w:rsidR="00931C22">
        <w:rPr>
          <w:b/>
          <w:sz w:val="22"/>
          <w:szCs w:val="22"/>
        </w:rPr>
        <w:t>października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2862D4" w:rsidRPr="00753C25" w:rsidRDefault="002862D4" w:rsidP="000970AD">
      <w:pPr>
        <w:spacing w:after="60" w:line="276" w:lineRule="auto"/>
        <w:jc w:val="center"/>
        <w:rPr>
          <w:sz w:val="10"/>
          <w:szCs w:val="10"/>
        </w:rPr>
      </w:pPr>
    </w:p>
    <w:p w:rsidR="00A46E7D" w:rsidRPr="00A441CC" w:rsidRDefault="00A441CC" w:rsidP="00A441C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441CC">
        <w:rPr>
          <w:b/>
          <w:bCs/>
          <w:sz w:val="22"/>
          <w:szCs w:val="22"/>
        </w:rPr>
        <w:t xml:space="preserve">w sprawie zaopiniowania możliwości wydania decyzji o warunkach zabudowy </w:t>
      </w:r>
      <w:r w:rsidR="00931C22">
        <w:rPr>
          <w:b/>
          <w:bCs/>
          <w:sz w:val="22"/>
          <w:szCs w:val="22"/>
        </w:rPr>
        <w:br/>
      </w:r>
      <w:r w:rsidRPr="00A441CC">
        <w:rPr>
          <w:b/>
          <w:bCs/>
          <w:sz w:val="22"/>
          <w:szCs w:val="22"/>
        </w:rPr>
        <w:t xml:space="preserve">AR-P.6730.814.2023.BS18 dla inwestycji przy ul. Ceramicznej </w:t>
      </w:r>
      <w:r w:rsidR="007A6296" w:rsidRPr="00A441CC">
        <w:rPr>
          <w:b/>
          <w:sz w:val="22"/>
          <w:szCs w:val="22"/>
        </w:rPr>
        <w:t>w Rzeszowie</w:t>
      </w:r>
      <w:r w:rsidR="00E16AAE" w:rsidRPr="00A441CC">
        <w:rPr>
          <w:b/>
          <w:sz w:val="22"/>
          <w:szCs w:val="22"/>
        </w:rPr>
        <w:t>.</w:t>
      </w:r>
    </w:p>
    <w:p w:rsidR="000970AD" w:rsidRPr="00E16AAE" w:rsidRDefault="000970AD" w:rsidP="000970AD">
      <w:pPr>
        <w:spacing w:line="276" w:lineRule="auto"/>
        <w:jc w:val="both"/>
        <w:rPr>
          <w:b/>
          <w:sz w:val="22"/>
          <w:szCs w:val="22"/>
        </w:rPr>
      </w:pPr>
    </w:p>
    <w:p w:rsidR="002862D4" w:rsidRPr="00C6243D" w:rsidRDefault="002862D4" w:rsidP="000970AD">
      <w:pPr>
        <w:spacing w:line="276" w:lineRule="auto"/>
        <w:jc w:val="both"/>
        <w:rPr>
          <w:highlight w:val="yellow"/>
        </w:rPr>
      </w:pPr>
    </w:p>
    <w:p w:rsidR="00461D61" w:rsidRPr="00CF3ED4" w:rsidRDefault="00A46E7D" w:rsidP="000970AD">
      <w:pPr>
        <w:spacing w:line="276" w:lineRule="auto"/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0970AD" w:rsidRDefault="000970AD" w:rsidP="00931C22">
      <w:pPr>
        <w:spacing w:line="276" w:lineRule="auto"/>
        <w:rPr>
          <w:sz w:val="22"/>
          <w:szCs w:val="22"/>
        </w:rPr>
      </w:pPr>
    </w:p>
    <w:p w:rsidR="000970AD" w:rsidRPr="002F6975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895C01" w:rsidRPr="000328A5" w:rsidRDefault="00895C01" w:rsidP="00931C22">
      <w:pPr>
        <w:spacing w:after="40" w:line="276" w:lineRule="auto"/>
        <w:rPr>
          <w:b/>
          <w:highlight w:val="yellow"/>
        </w:rPr>
      </w:pPr>
    </w:p>
    <w:p w:rsidR="00895C01" w:rsidRPr="000328A5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0970AD">
      <w:pPr>
        <w:spacing w:after="40" w:line="276" w:lineRule="auto"/>
        <w:jc w:val="center"/>
        <w:rPr>
          <w:b/>
          <w:sz w:val="6"/>
          <w:szCs w:val="6"/>
          <w:highlight w:val="yellow"/>
        </w:rPr>
      </w:pPr>
    </w:p>
    <w:p w:rsidR="00CB2329" w:rsidRDefault="00895C01" w:rsidP="000970AD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A441CC">
        <w:rPr>
          <w:b/>
          <w:szCs w:val="22"/>
        </w:rPr>
        <w:t>negatywnie</w:t>
      </w:r>
      <w:r w:rsidR="00F510D5" w:rsidRPr="00B35073">
        <w:rPr>
          <w:szCs w:val="22"/>
        </w:rPr>
        <w:t xml:space="preserve"> </w:t>
      </w:r>
      <w:r w:rsidR="00A441CC" w:rsidRPr="00A441CC">
        <w:rPr>
          <w:bCs/>
          <w:szCs w:val="22"/>
        </w:rPr>
        <w:t xml:space="preserve">możliwość wydania decyzji o warunkach zabudowy AR-P.6730.814.2023.BS18 dla inwestycji przy ul. Ceramicznej </w:t>
      </w:r>
      <w:r w:rsidR="00A441CC" w:rsidRPr="00A441CC">
        <w:rPr>
          <w:szCs w:val="22"/>
        </w:rPr>
        <w:t>w Rzeszowie</w:t>
      </w:r>
      <w:r w:rsidR="00A441CC">
        <w:rPr>
          <w:szCs w:val="22"/>
        </w:rPr>
        <w:t xml:space="preserve"> i rekomenduje wprowadzenie </w:t>
      </w:r>
      <w:r w:rsidR="00816A28">
        <w:rPr>
          <w:szCs w:val="22"/>
        </w:rPr>
        <w:t xml:space="preserve">następujących </w:t>
      </w:r>
      <w:r w:rsidR="00A441CC">
        <w:rPr>
          <w:szCs w:val="22"/>
        </w:rPr>
        <w:t>zmian w projekcie Inwestora:</w:t>
      </w:r>
    </w:p>
    <w:p w:rsidR="00A441CC" w:rsidRDefault="00DE3F2F" w:rsidP="00A441CC">
      <w:pPr>
        <w:pStyle w:val="Akapitzlist"/>
        <w:numPr>
          <w:ilvl w:val="0"/>
          <w:numId w:val="14"/>
        </w:numPr>
        <w:spacing w:after="0"/>
        <w:jc w:val="both"/>
        <w:rPr>
          <w:szCs w:val="22"/>
        </w:rPr>
      </w:pPr>
      <w:r>
        <w:rPr>
          <w:szCs w:val="22"/>
        </w:rPr>
        <w:t>Należy z</w:t>
      </w:r>
      <w:r w:rsidR="00A441CC">
        <w:rPr>
          <w:szCs w:val="22"/>
        </w:rPr>
        <w:t>większ</w:t>
      </w:r>
      <w:r>
        <w:rPr>
          <w:szCs w:val="22"/>
        </w:rPr>
        <w:t>yć</w:t>
      </w:r>
      <w:r w:rsidR="00A441CC">
        <w:rPr>
          <w:szCs w:val="22"/>
        </w:rPr>
        <w:t xml:space="preserve"> wskaźnik powierzchni biologicznie czynnej do min. 40 %, zgodnie </w:t>
      </w:r>
      <w:r>
        <w:rPr>
          <w:szCs w:val="22"/>
        </w:rPr>
        <w:br/>
      </w:r>
      <w:r w:rsidR="00A441CC">
        <w:rPr>
          <w:szCs w:val="22"/>
        </w:rPr>
        <w:t>z zapisami obowiązującego Studium uwarunkowań i kierunków zagospodarowania przestrzennego.</w:t>
      </w:r>
    </w:p>
    <w:p w:rsidR="00A441CC" w:rsidRDefault="00A441CC" w:rsidP="00A441CC">
      <w:pPr>
        <w:pStyle w:val="Akapitzlist"/>
        <w:numPr>
          <w:ilvl w:val="0"/>
          <w:numId w:val="14"/>
        </w:numPr>
        <w:spacing w:after="0"/>
        <w:jc w:val="both"/>
        <w:rPr>
          <w:szCs w:val="22"/>
        </w:rPr>
      </w:pPr>
      <w:r>
        <w:rPr>
          <w:szCs w:val="22"/>
        </w:rPr>
        <w:t>N</w:t>
      </w:r>
      <w:r w:rsidRPr="00B903A0">
        <w:rPr>
          <w:szCs w:val="22"/>
        </w:rPr>
        <w:t>ależy zaprojektować budynki o wysokości maksymalnej do 6 kondygnacji</w:t>
      </w:r>
      <w:r w:rsidR="00DE3F2F">
        <w:rPr>
          <w:szCs w:val="22"/>
        </w:rPr>
        <w:t>, p</w:t>
      </w:r>
      <w:r w:rsidR="00DE3F2F" w:rsidRPr="00B903A0">
        <w:rPr>
          <w:szCs w:val="22"/>
        </w:rPr>
        <w:t xml:space="preserve">rzy założonej </w:t>
      </w:r>
      <w:r w:rsidR="00DE3F2F">
        <w:rPr>
          <w:szCs w:val="22"/>
        </w:rPr>
        <w:br/>
      </w:r>
      <w:r w:rsidR="00DE3F2F" w:rsidRPr="00B903A0">
        <w:rPr>
          <w:szCs w:val="22"/>
        </w:rPr>
        <w:t xml:space="preserve">w Studium </w:t>
      </w:r>
      <w:r w:rsidR="00DE3F2F">
        <w:rPr>
          <w:szCs w:val="22"/>
        </w:rPr>
        <w:t>uwarunkowań i kierunków zagospodarowania przestrzennego</w:t>
      </w:r>
      <w:r w:rsidR="00DE3F2F" w:rsidRPr="00B903A0">
        <w:rPr>
          <w:szCs w:val="22"/>
        </w:rPr>
        <w:t xml:space="preserve"> wysokości zabudowy </w:t>
      </w:r>
      <w:r w:rsidR="00DE3F2F">
        <w:rPr>
          <w:szCs w:val="22"/>
        </w:rPr>
        <w:t xml:space="preserve">do </w:t>
      </w:r>
      <w:r w:rsidR="00DE3F2F" w:rsidRPr="00B903A0">
        <w:rPr>
          <w:szCs w:val="22"/>
        </w:rPr>
        <w:t>20 m</w:t>
      </w:r>
      <w:r w:rsidR="00DE3F2F">
        <w:rPr>
          <w:szCs w:val="22"/>
        </w:rPr>
        <w:t xml:space="preserve"> dla omawianego terenu.</w:t>
      </w:r>
    </w:p>
    <w:p w:rsidR="00DE3F2F" w:rsidRDefault="00DE3F2F" w:rsidP="00A441CC">
      <w:pPr>
        <w:pStyle w:val="Akapitzlist"/>
        <w:numPr>
          <w:ilvl w:val="0"/>
          <w:numId w:val="14"/>
        </w:numPr>
        <w:spacing w:after="0"/>
        <w:jc w:val="both"/>
        <w:rPr>
          <w:szCs w:val="22"/>
        </w:rPr>
      </w:pPr>
      <w:r>
        <w:rPr>
          <w:szCs w:val="22"/>
        </w:rPr>
        <w:t xml:space="preserve">Należy zwiększyć wskaźnik miejsc do parkowania i dostosować go do obowiązujących wartości według Zarządzenia Prezydenta Miasta Rzeszowa </w:t>
      </w:r>
      <w:r w:rsidR="00931C22">
        <w:rPr>
          <w:szCs w:val="22"/>
        </w:rPr>
        <w:t>nr VIII/1599/2021 z dnia 30 grudnia 2021 r.</w:t>
      </w:r>
      <w:r>
        <w:rPr>
          <w:szCs w:val="22"/>
        </w:rPr>
        <w:t xml:space="preserve"> </w:t>
      </w:r>
    </w:p>
    <w:p w:rsidR="00931C22" w:rsidRPr="00B903A0" w:rsidRDefault="00931C22" w:rsidP="00931C22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Należy </w:t>
      </w:r>
      <w:r w:rsidRPr="00B903A0">
        <w:rPr>
          <w:szCs w:val="22"/>
        </w:rPr>
        <w:t xml:space="preserve">przewidzieć </w:t>
      </w:r>
      <w:r>
        <w:rPr>
          <w:szCs w:val="22"/>
        </w:rPr>
        <w:t>d</w:t>
      </w:r>
      <w:r w:rsidRPr="00B903A0">
        <w:rPr>
          <w:szCs w:val="22"/>
        </w:rPr>
        <w:t>ocelowy zjazd z ulicy z oznaczeniem „KDL”, od strony północnej.</w:t>
      </w:r>
    </w:p>
    <w:p w:rsidR="00931C22" w:rsidRPr="00931C22" w:rsidRDefault="00931C22" w:rsidP="00931C22">
      <w:pPr>
        <w:pStyle w:val="Nagwek2"/>
        <w:keepNext w:val="0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sz w:val="24"/>
          <w:szCs w:val="24"/>
          <w:u w:val="none"/>
        </w:rPr>
      </w:pPr>
      <w:r>
        <w:rPr>
          <w:szCs w:val="22"/>
          <w:u w:val="none"/>
        </w:rPr>
        <w:t xml:space="preserve">Należy </w:t>
      </w:r>
      <w:r w:rsidR="00C90C5F">
        <w:rPr>
          <w:szCs w:val="22"/>
          <w:u w:val="none"/>
        </w:rPr>
        <w:t>p</w:t>
      </w:r>
      <w:r w:rsidRPr="00931C22">
        <w:rPr>
          <w:szCs w:val="22"/>
          <w:u w:val="none"/>
        </w:rPr>
        <w:t xml:space="preserve">rzedstawić szczegółową analizę mieszkań pod kątem §13 i §60 </w:t>
      </w:r>
      <w:hyperlink r:id="rId8" w:history="1">
        <w:r w:rsidRPr="00931C22">
          <w:rPr>
            <w:szCs w:val="22"/>
            <w:u w:val="none"/>
          </w:rPr>
          <w:t>Rozporządzenia Ministra Infrastruktury w sprawie warunków technicznych, jakim powinny odpowiadać budynki i ich usytuowanie</w:t>
        </w:r>
      </w:hyperlink>
      <w:r w:rsidRPr="00931C22">
        <w:rPr>
          <w:sz w:val="24"/>
          <w:szCs w:val="24"/>
          <w:u w:val="none"/>
        </w:rPr>
        <w:t>.</w:t>
      </w:r>
    </w:p>
    <w:p w:rsidR="00931C22" w:rsidRDefault="00931C22" w:rsidP="00A441CC">
      <w:pPr>
        <w:pStyle w:val="Akapitzlist"/>
        <w:numPr>
          <w:ilvl w:val="0"/>
          <w:numId w:val="14"/>
        </w:numPr>
        <w:spacing w:after="0"/>
        <w:jc w:val="both"/>
        <w:rPr>
          <w:szCs w:val="22"/>
        </w:rPr>
      </w:pPr>
      <w:r>
        <w:rPr>
          <w:szCs w:val="22"/>
        </w:rPr>
        <w:t>Należy zachować wysoki standard budynków mieszkalnych, m in. pod kątem liczby wind, liczby mieszkań obustronnych.</w:t>
      </w:r>
    </w:p>
    <w:p w:rsidR="00EA3FC6" w:rsidRPr="00CC73BE" w:rsidRDefault="00EA3FC6" w:rsidP="000970AD">
      <w:pPr>
        <w:pStyle w:val="Akapitzlist"/>
        <w:spacing w:after="0"/>
        <w:jc w:val="both"/>
        <w:rPr>
          <w:szCs w:val="22"/>
        </w:rPr>
      </w:pPr>
    </w:p>
    <w:p w:rsidR="00895C01" w:rsidRPr="00CC73BE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0970AD">
      <w:pPr>
        <w:spacing w:line="276" w:lineRule="auto"/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0970AD">
      <w:pPr>
        <w:tabs>
          <w:tab w:val="left" w:pos="6934"/>
        </w:tabs>
        <w:spacing w:line="276" w:lineRule="auto"/>
        <w:ind w:firstLine="360"/>
        <w:jc w:val="both"/>
        <w:rPr>
          <w:sz w:val="22"/>
          <w:szCs w:val="22"/>
        </w:rPr>
      </w:pPr>
      <w:r w:rsidRPr="002F6975">
        <w:tab/>
      </w:r>
    </w:p>
    <w:p w:rsidR="008414FD" w:rsidRPr="002F6975" w:rsidRDefault="008414FD" w:rsidP="00931C22">
      <w:pPr>
        <w:tabs>
          <w:tab w:val="left" w:pos="6934"/>
        </w:tabs>
        <w:spacing w:line="276" w:lineRule="auto"/>
        <w:jc w:val="both"/>
      </w:pPr>
    </w:p>
    <w:p w:rsidR="00A46E7D" w:rsidRPr="002F6975" w:rsidRDefault="002F6975" w:rsidP="000970AD">
      <w:pPr>
        <w:spacing w:line="276" w:lineRule="auto"/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235877</wp:posOffset>
                </wp:positionV>
                <wp:extent cx="2298065" cy="1441621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44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 w:rsidR="00A441CC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A441CC">
                              <w:rPr>
                                <w:sz w:val="22"/>
                                <w:szCs w:val="22"/>
                              </w:rPr>
                              <w:t>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55pt;width:180.95pt;height:11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o1EAIAAPoDAAAOAAAAZHJzL2Uyb0RvYy54bWysU9Fu2yAUfZ+0f0C8L3a8JE2skKpr12lS&#10;t1Xq9gEE4xgVuAxI7Ozrd8FpGm1v0/yAwPfec+85HNbXg9HkIH1QYBmdTkpKpBXQKLtj9Mf3+3dL&#10;SkLktuEarGT0KAO93rx9s+5dLSvoQDfSEwSxoe4do12Mri6KIDppeJiAkxaDLXjDIx79rmg87xHd&#10;6KIqy0XRg2+cByFDwL93Y5BuMn7bShG/tW2QkWhGcbaYV5/XbVqLzZrXO89dp8RpDP4PUxiuLDY9&#10;Q93xyMneq7+gjBIeArRxIsAU0LZKyMwB2UzLP9g8ddzJzAXFCe4sU/h/sOLr4dET1TD6vryixHKD&#10;l/QIWpIon0OEXpIqidS7UGPuk8PsOHyAAS87Ew7uAcRzIBZuO2538sZ76DvJGxxymiqLi9IRJySQ&#10;bf8FGuzF9xEy0NB6kxRETQii42Udzxckh0gE/qyq1bJczCkRGJvOZtNFNfbg9Uu58yF+kmBI2jDq&#10;0QEZnh8eQkzj8PolJXWzcK+0zi7QlvSMrubVPBdcRIyKaFKtDKPLMn2jbRLLj7bJxZErPe6xgbYn&#10;2onpyDkO2wETkxZbaI4ogIfRjPh4cNOB/0VJj0ZkNPzccy8p0Z8tirhCnsm5+TCbX1V48JeR7WWE&#10;W4FQjEZKxu1tzG4fud6g2K3KMrxOcpoVDZbVOT2G5ODLc856fbKb3wAAAP//AwBQSwMEFAAGAAgA&#10;AAAhAGwkAP7hAAAACgEAAA8AAABkcnMvZG93bnJldi54bWxMj81OwzAQhO9IvIO1SNyok7RpopBN&#10;hVA5IHGgpdxde/MDsR3FThp4eswJjqMZzXxT7hbds5lG11mDEK8iYGSkVZ1pEE5vT3c5MOeFUaK3&#10;hhC+yMGuur4qRaHsxRxoPvqGhRLjCoHQej8UnDvZkhZuZQcywavtqIUPcmy4GsUllOueJ1G05Vp0&#10;Jiy0YqDHluTncdII9fN7pl829f60n9LvjzmVy2sjEW9vlod7YJ4W/xeGX/yADlVgOtvJKMd6hDRZ&#10;B3SPsM5iYCGQ52kG7IyQbDcx8Krk/y9UPwAAAP//AwBQSwECLQAUAAYACAAAACEAtoM4kv4AAADh&#10;AQAAEwAAAAAAAAAAAAAAAAAAAAAAW0NvbnRlbnRfVHlwZXNdLnhtbFBLAQItABQABgAIAAAAIQA4&#10;/SH/1gAAAJQBAAALAAAAAAAAAAAAAAAAAC8BAABfcmVscy8ucmVsc1BLAQItABQABgAIAAAAIQAF&#10;hzo1EAIAAPoDAAAOAAAAAAAAAAAAAAAAAC4CAABkcnMvZTJvRG9jLnhtbFBLAQItABQABgAIAAAA&#10;IQBsJAD+4QAAAAoBAAAPAAAAAAAAAAAAAAAAAGoEAABkcnMvZG93bnJldi54bWxQSwUGAAAAAAQA&#10;BADzAAAAeAUAAAAA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</w:t>
                      </w:r>
                      <w:r w:rsidR="00A441CC">
                        <w:rPr>
                          <w:sz w:val="22"/>
                          <w:szCs w:val="22"/>
                        </w:rPr>
                        <w:t>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A441CC">
                        <w:rPr>
                          <w:sz w:val="22"/>
                          <w:szCs w:val="22"/>
                        </w:rPr>
                        <w:t>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9"/>
      <w:footerReference w:type="default" r:id="rId10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38" w:rsidRDefault="00322B38">
      <w:r>
        <w:separator/>
      </w:r>
    </w:p>
  </w:endnote>
  <w:endnote w:type="continuationSeparator" w:id="0">
    <w:p w:rsidR="00322B38" w:rsidRDefault="0032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38" w:rsidRDefault="00322B38">
      <w:r>
        <w:separator/>
      </w:r>
    </w:p>
  </w:footnote>
  <w:footnote w:type="continuationSeparator" w:id="0">
    <w:p w:rsidR="00322B38" w:rsidRDefault="0032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1362A0"/>
    <w:multiLevelType w:val="hybridMultilevel"/>
    <w:tmpl w:val="EEF0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A29FA"/>
    <w:multiLevelType w:val="hybridMultilevel"/>
    <w:tmpl w:val="957AFB74"/>
    <w:lvl w:ilvl="0" w:tplc="63960600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0EB5699"/>
    <w:multiLevelType w:val="hybridMultilevel"/>
    <w:tmpl w:val="B62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16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970AD"/>
    <w:rsid w:val="00097C10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26F92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8FA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073E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2B3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29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A28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1C2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5E99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41CC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0C5F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26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3F2F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1FD5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B6A35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lege.pl/rozporzadzenie-ministra-infrastruktury-w-sprawie-warunkow-technicznych-jakim-powinny-odpowiadac-budynki-i-ich-usytuow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792A-A68E-4F01-9A88-C9BC69D9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267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Łapka Ludmiła</cp:lastModifiedBy>
  <cp:revision>4</cp:revision>
  <cp:lastPrinted>2023-10-26T11:17:00Z</cp:lastPrinted>
  <dcterms:created xsi:type="dcterms:W3CDTF">2023-10-26T09:39:00Z</dcterms:created>
  <dcterms:modified xsi:type="dcterms:W3CDTF">2023-10-27T05:40:00Z</dcterms:modified>
</cp:coreProperties>
</file>